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5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广州华商职业学院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党务工作部</w:t>
      </w:r>
      <w:r>
        <w:rPr>
          <w:rFonts w:hint="eastAsia" w:ascii="黑体" w:hAnsi="黑体" w:eastAsia="黑体" w:cs="黑体"/>
          <w:sz w:val="44"/>
          <w:szCs w:val="44"/>
        </w:rPr>
        <w:t>2024-2025 学年第一学期期末考核工作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实施</w:t>
      </w:r>
      <w:r>
        <w:rPr>
          <w:rFonts w:hint="eastAsia" w:ascii="黑体" w:hAnsi="黑体" w:eastAsia="黑体" w:cs="黑体"/>
          <w:sz w:val="44"/>
          <w:szCs w:val="44"/>
        </w:rPr>
        <w:t>方案</w:t>
      </w:r>
    </w:p>
    <w:p w14:paraId="2D8D6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496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广州华商职业学院2024-2025 学年第一学期期末考核工作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文件精神，结合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党务工作部</w:t>
      </w:r>
      <w:r>
        <w:rPr>
          <w:rFonts w:hint="eastAsia" w:ascii="仿宋" w:hAnsi="仿宋" w:eastAsia="仿宋" w:cs="仿宋"/>
          <w:sz w:val="32"/>
          <w:szCs w:val="32"/>
        </w:rPr>
        <w:t>实际，制定本方案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747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一、基本原则</w:t>
      </w:r>
    </w:p>
    <w:p w14:paraId="0D543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（一）全面、客观、公正，实事求是、增强考核工作的透明度。</w:t>
      </w:r>
    </w:p>
    <w:p w14:paraId="2C2FEA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（二）以人为本、德育为先，注重能力、业绩和实际贡献，促进发展。</w:t>
      </w:r>
    </w:p>
    <w:p w14:paraId="7F10B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二、考核工作领导小组</w:t>
      </w:r>
    </w:p>
    <w:p w14:paraId="1D3B23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组长：翁礼成 </w:t>
      </w:r>
    </w:p>
    <w:p w14:paraId="543F99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成员：潘京萍、梁杨清、林欣霖、徐莉莉</w:t>
      </w:r>
    </w:p>
    <w:p w14:paraId="63FCE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部门的考核工作，包括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收集资料、评分汇总、分数核算等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6C60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三、考核对象</w:t>
      </w:r>
    </w:p>
    <w:p w14:paraId="3F3EC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党务工作部教职工</w:t>
      </w:r>
    </w:p>
    <w:p w14:paraId="42552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四、考核内容</w:t>
      </w:r>
    </w:p>
    <w:p w14:paraId="478DA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考核内容主要包括德、能、勤、绩、廉五个方面，以及民主测评、扣分指标和加分指标。</w:t>
      </w:r>
    </w:p>
    <w:p w14:paraId="68D0C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主要考察教职工的政治素质、思想修养、理论水平、群众观念和道德品德。要求立场坚定，认真学习、宣传、贯彻党的方针、政策和上级及学校的各项决策，思想进步，事业心、责任心强。</w:t>
      </w:r>
    </w:p>
    <w:p w14:paraId="5017E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考察教职工的工作思路与措施以及组织协调、科学决策、开拓创新的能力。要求有年度、学期工作计划、总结，工作思路清晰，措施有力；同时要求有一定的创新能力、指导能力和协调能力，管理方法得当，善于协调和处理好各方面关系，具有处理复杂问题的能力，能打开工作局面。</w:t>
      </w:r>
    </w:p>
    <w:p w14:paraId="717B9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考察教职工的工作态度和出勤情况。要求工作具有主动性，能认真处理职权范围内的事物，乐于接受上级和学校交办的任务，处理工作及时、果断、准确，不推诿、扯皮；同时要求坚守工作岗位，上班、各类活动出勤率高。</w:t>
      </w:r>
    </w:p>
    <w:p w14:paraId="363AA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考察教职工完成目标任务和履行岗位职责的情况以及工作成效。要求根据岗位职责和分工，完成的工作事项，并能够按照计划严格执行，在每个细节上减少差错，工作效率高，完成任务速度快、质量高、效益好。</w:t>
      </w:r>
    </w:p>
    <w:p w14:paraId="417BC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主要考察教职工的廉洁自律情况。要求能够做到廉洁自律，洁身自好，兴趣爱好健康高雅，自觉抵制不健康行为，不以权谋私，无不正当行为。</w:t>
      </w:r>
    </w:p>
    <w:p w14:paraId="65DAE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民主测评：包括部门中干评教职工和教职工互评。在期末部门教职工述职会上进行民主测评。</w:t>
      </w:r>
    </w:p>
    <w:p w14:paraId="3DFA4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扣分指标：包括重大负面影响、安全稳定和通报等。根据具体情况进行扣分，无上限。</w:t>
      </w:r>
    </w:p>
    <w:p w14:paraId="67F87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加分指标：各二级单位结合实际，自行制定加分标准及细则。</w:t>
      </w:r>
    </w:p>
    <w:p w14:paraId="22D45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五、考核程序</w:t>
      </w:r>
    </w:p>
    <w:p w14:paraId="01D3D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教职工根据考核内容和评定标准进行自我评价，并填写自评分。</w:t>
      </w:r>
    </w:p>
    <w:p w14:paraId="6BA29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复评：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教职工考核组根据教职工的工作表现、工作成果和民主测评结果，对教职工进行复评，并填写复评分。</w:t>
      </w:r>
    </w:p>
    <w:p w14:paraId="65381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考核组将自评和复评结果进行审核，并结合扣分指标和加分指标，确定最终考核结果。</w:t>
      </w:r>
    </w:p>
    <w:p w14:paraId="1FA06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将考核结果公示，接受教职工的监督。</w:t>
      </w:r>
    </w:p>
    <w:p w14:paraId="6B5E3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六、时间安排</w:t>
      </w:r>
    </w:p>
    <w:p w14:paraId="660AA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1.2024年12月30日（周一）上午将《广州华商职业学院教职工学期考核登记表》《广州华商职业学院党务工作部教职工考核细则》纸质版交给林欣霖老师、电子版交给徐莉莉老师。</w:t>
      </w:r>
    </w:p>
    <w:p w14:paraId="57CBA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2.2024年12月30日（周二）上午举行汇报会。</w:t>
      </w:r>
    </w:p>
    <w:p w14:paraId="2C8D1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七、考核结果</w:t>
      </w:r>
    </w:p>
    <w:p w14:paraId="6E967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考核结果分为优秀、合格和不合格三个等级。</w:t>
      </w:r>
    </w:p>
    <w:p w14:paraId="75A96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八、考核要求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1121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（一）高度重视。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部门成员</w:t>
      </w:r>
      <w:r>
        <w:rPr>
          <w:rFonts w:hint="eastAsia" w:ascii="仿宋" w:hAnsi="仿宋" w:eastAsia="仿宋" w:cs="仿宋"/>
          <w:sz w:val="32"/>
          <w:szCs w:val="32"/>
        </w:rPr>
        <w:t>要本着对学校、对部门、对同志、对自己负责的态度，认真总结工作，通过考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sz w:val="32"/>
          <w:szCs w:val="32"/>
        </w:rPr>
        <w:t xml:space="preserve">交流，虚心学习，改进工作。 </w:t>
      </w:r>
    </w:p>
    <w:p w14:paraId="63DFF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（二）严肃纪律。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部门成员</w:t>
      </w:r>
      <w:r>
        <w:rPr>
          <w:rFonts w:hint="eastAsia" w:ascii="仿宋" w:hAnsi="仿宋" w:eastAsia="仿宋" w:cs="仿宋"/>
          <w:sz w:val="32"/>
          <w:szCs w:val="32"/>
        </w:rPr>
        <w:t xml:space="preserve">严禁弄虚作假、干扰考核等违纪行为。 </w:t>
      </w:r>
    </w:p>
    <w:p w14:paraId="0D249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（三）实事求是。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部门成员</w:t>
      </w:r>
      <w:r>
        <w:rPr>
          <w:rFonts w:hint="eastAsia" w:ascii="仿宋" w:hAnsi="仿宋" w:eastAsia="仿宋" w:cs="仿宋"/>
          <w:sz w:val="32"/>
          <w:szCs w:val="32"/>
        </w:rPr>
        <w:t xml:space="preserve">应本着公道、客观的原则，从学校建设和发展大局出发，正确行使自己的权利，积极参加学校的民主管理和监督。 </w:t>
      </w:r>
    </w:p>
    <w:p w14:paraId="10F90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党务工作部</w:t>
      </w:r>
    </w:p>
    <w:p w14:paraId="62369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2024年12月23日</w:t>
      </w:r>
    </w:p>
    <w:p w14:paraId="5E1FB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890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A6A1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316CB"/>
    <w:rsid w:val="1FA10E55"/>
    <w:rsid w:val="36D81B05"/>
    <w:rsid w:val="40184C05"/>
    <w:rsid w:val="557316CB"/>
    <w:rsid w:val="56885B69"/>
    <w:rsid w:val="6F3869B9"/>
    <w:rsid w:val="77716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1330</Characters>
  <Lines>0</Lines>
  <Paragraphs>0</Paragraphs>
  <TotalTime>1</TotalTime>
  <ScaleCrop>false</ScaleCrop>
  <LinksUpToDate>false</LinksUpToDate>
  <CharactersWithSpaces>1337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2024-12-23T11:36:00Z</dcterms:created>
  <dc:creator>海辉</dc:creator>
  <cp:lastModifiedBy>LINDA1414411667</cp:lastModifiedBy>
  <dcterms:modified xsi:type="dcterms:W3CDTF">2024-12-24T01:37:09Z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B0A0CF04D8B74328AB67AEC0567AA227_13</vt:lpwstr>
  </property>
</Properties>
</file>